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center"/>
        <w:rPr>
          <w:rFonts w:ascii="Times New Roman" w:hAnsi="Times New Roman" w:eastAsia="Times New Roman" w:cs="Times New Roman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Приложение № 2</w:t>
        <w:br/>
        <w:t xml:space="preserve">УТВЕРЖДЕНО</w:t>
        <w:br/>
        <w:t xml:space="preserve">приказом Территориального управления</w:t>
        <w:br/>
        <w:t xml:space="preserve">Федерального агентства по управлению государственным имуществом в Новосибирской области</w:t>
        <w:br/>
        <w:t xml:space="preserve">от «16» января 2026 г. № 54-4-ОВ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Состав комиссии по соблюдению требований к служебному поведению федеральных государственных служащих и урегулированию конфликта интересов в ТУ Росимущества в Новосибирской области</w:t>
      </w:r>
      <w:r>
        <w:rPr>
          <w:b/>
          <w:bCs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7478"/>
      </w:tblGrid>
      <w:tr>
        <w:tblPrEx/>
        <w:trPr>
          <w:trHeight w:val="137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Лось</w:t>
              <w:br/>
              <w:t xml:space="preserve">Алексей Олегович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руководите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 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председатель комиссии</w:t>
              <w:br/>
              <w:t xml:space="preserve">(на взаимозаменяемой основе с Гусевой И.В.)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Гусева</w:t>
              <w:br/>
              <w:t xml:space="preserve">Ирина 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руководите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 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председатель комиссии</w:t>
              <w:br/>
              <w:t xml:space="preserve">(на взаимозаменяемой основе с Лосём А.О.)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Горобец</w:t>
              <w:br/>
              <w:t xml:space="preserve">Олеся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правового обеспечения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 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заместитель председателя 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1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Григорова Екатерина Константиновна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бухгалтерского учёта и кадров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 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член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Жукова</w:t>
              <w:br/>
              <w:t xml:space="preserve">Анастасия Олеговна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по реализации и распоряжению арестованным, обращённым в собственность государства и иным изъятым имуществом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 Росимущества 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член комиссии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Бобров Кирилл Константинович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по распоряжению и управлению государственным имуществом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 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член комиссии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Шевелёв Валерий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информационного обеспечения, учёта федерального имущества и делопроизводства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 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член комиссии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Арутюнян</w:t>
              <w:br/>
              <w:t xml:space="preserve">Гензел Мкртичевич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земельных отношений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 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член комиссии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Сотников</w:t>
              <w:br/>
              <w:t xml:space="preserve">Никита Захарович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экспертизы и управления государственными активами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 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член комиссии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Петрова</w:t>
              <w:br/>
              <w:t xml:space="preserve">Ирина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отдела бухгалтерского учёта и кадров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ТУ Росимущества в 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секретарь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12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Два независимых эксперта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Назначаются в соответствии с Постановлением Правительства РФ от 12.03.2021 № 359 «Об утверждении Правил приглашения и отбора независимых экспертов, включаемых в составы конкурсных и аттестационных комиссий федеральных государственных органов»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142" w:right="0" w:firstLine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425" w:right="567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p.andreev</cp:lastModifiedBy>
  <cp:revision>1</cp:revision>
  <dcterms:modified xsi:type="dcterms:W3CDTF">2026-02-20T09:15:58Z</dcterms:modified>
</cp:coreProperties>
</file>